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C8933A" w14:textId="6EB83FC0" w:rsidR="00815E9C" w:rsidRPr="00815E9C" w:rsidRDefault="00815E9C" w:rsidP="00815E9C">
      <w:pPr>
        <w:ind w:left="720" w:hanging="360"/>
        <w:jc w:val="center"/>
        <w:rPr>
          <w:b/>
          <w:bCs/>
        </w:rPr>
      </w:pPr>
      <w:r>
        <w:rPr>
          <w:b/>
          <w:bCs/>
        </w:rPr>
        <w:t>Specifications:</w:t>
      </w:r>
    </w:p>
    <w:p w14:paraId="0CC43FE5" w14:textId="77777777" w:rsidR="00815E9C" w:rsidRDefault="00815E9C" w:rsidP="00815E9C">
      <w:pPr>
        <w:pStyle w:val="PSBody2"/>
        <w:ind w:left="720"/>
      </w:pPr>
    </w:p>
    <w:p w14:paraId="77E42635" w14:textId="0FC4D24B" w:rsidR="0017780C" w:rsidRDefault="0017780C" w:rsidP="0017780C">
      <w:pPr>
        <w:pStyle w:val="PSBody2"/>
        <w:numPr>
          <w:ilvl w:val="0"/>
          <w:numId w:val="1"/>
        </w:numPr>
      </w:pPr>
      <w:r>
        <w:t>Weekly mowing of 33 acres, including 1.5 acres around headstones being mulched in and weed-</w:t>
      </w:r>
      <w:proofErr w:type="spellStart"/>
      <w:r>
        <w:t>eated</w:t>
      </w:r>
      <w:proofErr w:type="spellEnd"/>
      <w:r>
        <w:t>.  Approximately 30 total mowings.</w:t>
      </w:r>
    </w:p>
    <w:p w14:paraId="069AAFCD" w14:textId="77777777" w:rsidR="0017780C" w:rsidRDefault="0017780C" w:rsidP="0017780C">
      <w:pPr>
        <w:pStyle w:val="PSBody2"/>
        <w:numPr>
          <w:ilvl w:val="0"/>
          <w:numId w:val="1"/>
        </w:numPr>
      </w:pPr>
      <w:r>
        <w:t>Buch hog every six weeks, 11.5 acres.  Approximately eight cuttings.</w:t>
      </w:r>
    </w:p>
    <w:p w14:paraId="7756F85A" w14:textId="77777777" w:rsidR="0017780C" w:rsidRPr="00F44F01" w:rsidRDefault="0017780C" w:rsidP="0017780C">
      <w:pPr>
        <w:pStyle w:val="PSBody2"/>
        <w:numPr>
          <w:ilvl w:val="0"/>
          <w:numId w:val="1"/>
        </w:numPr>
      </w:pPr>
      <w:r>
        <w:t xml:space="preserve">Lawn treatments, five times per year and </w:t>
      </w:r>
      <w:proofErr w:type="gramStart"/>
      <w:r>
        <w:t>includes</w:t>
      </w:r>
      <w:proofErr w:type="gramEnd"/>
      <w:r>
        <w:t xml:space="preserve"> crabgrass treatment, weed prevention, and fertilizer applied throughout the year around headstones.  Approximately two acres.</w:t>
      </w:r>
    </w:p>
    <w:p w14:paraId="7A90DFE2" w14:textId="77777777" w:rsidR="0084325C" w:rsidRDefault="0084325C"/>
    <w:p w14:paraId="1A881101" w14:textId="77777777" w:rsidR="0017780C" w:rsidRDefault="0017780C"/>
    <w:p w14:paraId="52307817" w14:textId="0552315A" w:rsidR="0017780C" w:rsidRDefault="0017780C" w:rsidP="00815E9C">
      <w:pPr>
        <w:jc w:val="center"/>
      </w:pPr>
      <w:r w:rsidRPr="00815E9C">
        <w:rPr>
          <w:b/>
          <w:bCs/>
        </w:rPr>
        <w:t>Location</w:t>
      </w:r>
      <w:r>
        <w:t>:</w:t>
      </w:r>
    </w:p>
    <w:p w14:paraId="356AE37D" w14:textId="49FCF70F" w:rsidR="0017780C" w:rsidRPr="00C62320" w:rsidRDefault="0017780C" w:rsidP="0017780C">
      <w:pPr>
        <w:pStyle w:val="PSBody2"/>
        <w:ind w:firstLine="720"/>
      </w:pPr>
      <w:r w:rsidRPr="00C62320">
        <w:t>1415 North Gate Road</w:t>
      </w:r>
    </w:p>
    <w:p w14:paraId="60A61012" w14:textId="1C312FAC" w:rsidR="0017780C" w:rsidRPr="00C62320" w:rsidRDefault="0017780C" w:rsidP="0017780C">
      <w:pPr>
        <w:pStyle w:val="PSBody2"/>
        <w:ind w:firstLine="720"/>
      </w:pPr>
      <w:r>
        <w:t xml:space="preserve"> </w:t>
      </w:r>
      <w:r w:rsidRPr="00C62320">
        <w:t>Madison, IN 47250</w:t>
      </w:r>
    </w:p>
    <w:p w14:paraId="3EDCF025" w14:textId="77777777" w:rsidR="0017780C" w:rsidRDefault="0017780C"/>
    <w:p w14:paraId="2301E7CE" w14:textId="77777777" w:rsidR="00815E9C" w:rsidRDefault="00815E9C"/>
    <w:p w14:paraId="2EC1D650" w14:textId="7DF3539F" w:rsidR="00815E9C" w:rsidRDefault="00815E9C" w:rsidP="00815E9C">
      <w:pPr>
        <w:jc w:val="center"/>
        <w:rPr>
          <w:b/>
          <w:bCs/>
        </w:rPr>
      </w:pPr>
      <w:r>
        <w:rPr>
          <w:b/>
          <w:bCs/>
        </w:rPr>
        <w:t>Bid Notes:</w:t>
      </w:r>
    </w:p>
    <w:p w14:paraId="63E72B19" w14:textId="77777777" w:rsidR="00815E9C" w:rsidRDefault="00815E9C" w:rsidP="00815E9C">
      <w:pPr>
        <w:jc w:val="center"/>
        <w:rPr>
          <w:b/>
          <w:bCs/>
        </w:rPr>
      </w:pPr>
    </w:p>
    <w:p w14:paraId="180F9E83" w14:textId="5EB0B18A" w:rsidR="00815E9C" w:rsidRDefault="00815E9C" w:rsidP="00815E9C">
      <w:pPr>
        <w:pStyle w:val="ListParagraph"/>
        <w:numPr>
          <w:ilvl w:val="0"/>
          <w:numId w:val="2"/>
        </w:numPr>
      </w:pPr>
      <w:r>
        <w:t xml:space="preserve">On the Event Details page, there are two lines for entering pricing.  You need only entering pricing into one of these two spots.  That pricing should be inclusive of all services requested above, for 2026 in total.  Separate documentation is permitted to be submitted showing further breakdown of pricing.  </w:t>
      </w:r>
    </w:p>
    <w:p w14:paraId="7AB576FC" w14:textId="77777777" w:rsidR="00815E9C" w:rsidRDefault="00815E9C" w:rsidP="00815E9C">
      <w:pPr>
        <w:pStyle w:val="ListParagraph"/>
      </w:pPr>
    </w:p>
    <w:p w14:paraId="4A84899F" w14:textId="427FF342" w:rsidR="00815E9C" w:rsidRDefault="00815E9C" w:rsidP="00815E9C">
      <w:pPr>
        <w:pStyle w:val="ListParagraph"/>
        <w:numPr>
          <w:ilvl w:val="0"/>
          <w:numId w:val="2"/>
        </w:numPr>
      </w:pPr>
      <w:r>
        <w:t xml:space="preserve">On the Event Details page, please take note of the comment speaking to Registering as a Bidder.  Please ensure this step is completed, as it is needed to make an award to the winning respondent.  </w:t>
      </w:r>
    </w:p>
    <w:p w14:paraId="3D88032E" w14:textId="77777777" w:rsidR="00701F21" w:rsidRDefault="00701F21" w:rsidP="00701F21">
      <w:pPr>
        <w:pStyle w:val="ListParagraph"/>
      </w:pPr>
    </w:p>
    <w:p w14:paraId="463D6CE9" w14:textId="515112B1" w:rsidR="00701F21" w:rsidRPr="00701F21" w:rsidRDefault="00701F21" w:rsidP="00815E9C">
      <w:pPr>
        <w:pStyle w:val="ListParagraph"/>
        <w:numPr>
          <w:ilvl w:val="0"/>
          <w:numId w:val="2"/>
        </w:numPr>
        <w:rPr>
          <w:color w:val="EE0000"/>
        </w:rPr>
      </w:pPr>
      <w:r w:rsidRPr="00701F21">
        <w:rPr>
          <w:color w:val="EE0000"/>
        </w:rPr>
        <w:t>Response Due Date</w:t>
      </w:r>
      <w:proofErr w:type="gramStart"/>
      <w:r w:rsidRPr="00701F21">
        <w:rPr>
          <w:color w:val="EE0000"/>
        </w:rPr>
        <w:t>:  March</w:t>
      </w:r>
      <w:proofErr w:type="gramEnd"/>
      <w:r w:rsidRPr="00701F21">
        <w:rPr>
          <w:color w:val="EE0000"/>
        </w:rPr>
        <w:t xml:space="preserve"> 13, </w:t>
      </w:r>
      <w:proofErr w:type="gramStart"/>
      <w:r w:rsidRPr="00701F21">
        <w:rPr>
          <w:color w:val="EE0000"/>
        </w:rPr>
        <w:t>2026</w:t>
      </w:r>
      <w:proofErr w:type="gramEnd"/>
      <w:r w:rsidRPr="00701F21">
        <w:rPr>
          <w:color w:val="EE0000"/>
        </w:rPr>
        <w:t xml:space="preserve"> by 11:00 AM EST</w:t>
      </w:r>
    </w:p>
    <w:sectPr w:rsidR="00701F21" w:rsidRPr="00701F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FE40CE"/>
    <w:multiLevelType w:val="hybridMultilevel"/>
    <w:tmpl w:val="E5C8D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037ADB"/>
    <w:multiLevelType w:val="hybridMultilevel"/>
    <w:tmpl w:val="D9089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27764484">
    <w:abstractNumId w:val="1"/>
  </w:num>
  <w:num w:numId="2" w16cid:durableId="19846534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E5A"/>
    <w:rsid w:val="0017780C"/>
    <w:rsid w:val="004734AA"/>
    <w:rsid w:val="005574AD"/>
    <w:rsid w:val="00701F21"/>
    <w:rsid w:val="00815E9C"/>
    <w:rsid w:val="0084325C"/>
    <w:rsid w:val="00AB4DC3"/>
    <w:rsid w:val="00B82089"/>
    <w:rsid w:val="00E97E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3FBDE"/>
  <w15:chartTrackingRefBased/>
  <w15:docId w15:val="{5507DE11-DF1F-486D-96F5-4364F11E4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97E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97E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97E5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97E5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97E5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97E5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97E5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97E5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97E5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7E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97E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97E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97E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97E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97E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97E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97E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97E5A"/>
    <w:rPr>
      <w:rFonts w:eastAsiaTheme="majorEastAsia" w:cstheme="majorBidi"/>
      <w:color w:val="272727" w:themeColor="text1" w:themeTint="D8"/>
    </w:rPr>
  </w:style>
  <w:style w:type="paragraph" w:styleId="Title">
    <w:name w:val="Title"/>
    <w:basedOn w:val="Normal"/>
    <w:next w:val="Normal"/>
    <w:link w:val="TitleChar"/>
    <w:uiPriority w:val="10"/>
    <w:qFormat/>
    <w:rsid w:val="00E97E5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97E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97E5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97E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97E5A"/>
    <w:pPr>
      <w:spacing w:before="160"/>
      <w:jc w:val="center"/>
    </w:pPr>
    <w:rPr>
      <w:i/>
      <w:iCs/>
      <w:color w:val="404040" w:themeColor="text1" w:themeTint="BF"/>
    </w:rPr>
  </w:style>
  <w:style w:type="character" w:customStyle="1" w:styleId="QuoteChar">
    <w:name w:val="Quote Char"/>
    <w:basedOn w:val="DefaultParagraphFont"/>
    <w:link w:val="Quote"/>
    <w:uiPriority w:val="29"/>
    <w:rsid w:val="00E97E5A"/>
    <w:rPr>
      <w:i/>
      <w:iCs/>
      <w:color w:val="404040" w:themeColor="text1" w:themeTint="BF"/>
    </w:rPr>
  </w:style>
  <w:style w:type="paragraph" w:styleId="ListParagraph">
    <w:name w:val="List Paragraph"/>
    <w:basedOn w:val="Normal"/>
    <w:uiPriority w:val="34"/>
    <w:qFormat/>
    <w:rsid w:val="00E97E5A"/>
    <w:pPr>
      <w:ind w:left="720"/>
      <w:contextualSpacing/>
    </w:pPr>
  </w:style>
  <w:style w:type="character" w:styleId="IntenseEmphasis">
    <w:name w:val="Intense Emphasis"/>
    <w:basedOn w:val="DefaultParagraphFont"/>
    <w:uiPriority w:val="21"/>
    <w:qFormat/>
    <w:rsid w:val="00E97E5A"/>
    <w:rPr>
      <w:i/>
      <w:iCs/>
      <w:color w:val="0F4761" w:themeColor="accent1" w:themeShade="BF"/>
    </w:rPr>
  </w:style>
  <w:style w:type="paragraph" w:styleId="IntenseQuote">
    <w:name w:val="Intense Quote"/>
    <w:basedOn w:val="Normal"/>
    <w:next w:val="Normal"/>
    <w:link w:val="IntenseQuoteChar"/>
    <w:uiPriority w:val="30"/>
    <w:qFormat/>
    <w:rsid w:val="00E97E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97E5A"/>
    <w:rPr>
      <w:i/>
      <w:iCs/>
      <w:color w:val="0F4761" w:themeColor="accent1" w:themeShade="BF"/>
    </w:rPr>
  </w:style>
  <w:style w:type="character" w:styleId="IntenseReference">
    <w:name w:val="Intense Reference"/>
    <w:basedOn w:val="DefaultParagraphFont"/>
    <w:uiPriority w:val="32"/>
    <w:qFormat/>
    <w:rsid w:val="00E97E5A"/>
    <w:rPr>
      <w:b/>
      <w:bCs/>
      <w:smallCaps/>
      <w:color w:val="0F4761" w:themeColor="accent1" w:themeShade="BF"/>
      <w:spacing w:val="5"/>
    </w:rPr>
  </w:style>
  <w:style w:type="paragraph" w:customStyle="1" w:styleId="PSBody2">
    <w:name w:val="PSBody2"/>
    <w:autoRedefine/>
    <w:rsid w:val="0017780C"/>
    <w:pPr>
      <w:spacing w:after="0" w:line="240" w:lineRule="auto"/>
    </w:pPr>
    <w:rPr>
      <w:rFonts w:ascii="Arial" w:eastAsia="MS Mincho" w:hAnsi="Arial" w:cs="Arial"/>
      <w:bCs/>
      <w:kern w:val="0"/>
      <w:sz w:val="20"/>
      <w:szCs w:val="26"/>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151</Words>
  <Characters>867</Characters>
  <Application>Microsoft Office Word</Application>
  <DocSecurity>0</DocSecurity>
  <Lines>7</Lines>
  <Paragraphs>2</Paragraphs>
  <ScaleCrop>false</ScaleCrop>
  <Company/>
  <LinksUpToDate>false</LinksUpToDate>
  <CharactersWithSpaces>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Judson, Stanley</dc:creator>
  <cp:keywords/>
  <dc:description/>
  <cp:lastModifiedBy>Judson, Stanley</cp:lastModifiedBy>
  <cp:revision>4</cp:revision>
  <dcterms:created xsi:type="dcterms:W3CDTF">2026-01-28T19:14:00Z</dcterms:created>
  <dcterms:modified xsi:type="dcterms:W3CDTF">2026-01-29T15:58:00Z</dcterms:modified>
</cp:coreProperties>
</file>